
<file path=[Content_Types].xml><?xml version="1.0" encoding="utf-8"?>
<Types xmlns="http://schemas.openxmlformats.org/package/2006/content-types">
  <Default Extension="xml" ContentType="application/xml"/>
  <Default Extension="png" ContentType="image/png"/>
  <Default Extension="jpeg" ContentType="image/jpe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rPr>
          <w:rFonts w:hint="eastAsia" w:eastAsiaTheme="minorEastAsia"/>
          <w:lang w:eastAsia="zh-CN"/>
        </w:rPr>
      </w:pPr>
      <w:r>
        <w:rPr>
          <w:rFonts w:hint="eastAsia" w:eastAsiaTheme="minorEastAsia"/>
          <w:lang w:eastAsia="zh-CN"/>
        </w:rPr>
        <w:drawing>
          <wp:inline distT="0" distB="0" distL="114300" distR="114300">
            <wp:extent cx="5266690" cy="7022465"/>
            <wp:effectExtent l="0" t="0" r="10160" b="6985"/>
            <wp:docPr id="1" name="图片 1" descr="228cb73cd1531d7d7cee5ff63e51b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descr="228cb73cd1531d7d7cee5ff63e51b68"/>
                    <pic:cNvPicPr>
                      <a:picLocks noChangeAspect="1"/>
                    </pic:cNvPicPr>
                  </pic:nvPicPr>
                  <pic:blipFill>
                    <a:blip r:embed="rId4"/>
                    <a:stretch>
                      <a:fillRect/>
                    </a:stretch>
                  </pic:blipFill>
                  <pic:spPr>
                    <a:xfrm>
                      <a:off x="0" y="0"/>
                      <a:ext cx="5266690" cy="7022465"/>
                    </a:xfrm>
                    <a:prstGeom prst="rect">
                      <a:avLst/>
                    </a:prstGeom>
                  </pic:spPr>
                </pic:pic>
              </a:graphicData>
            </a:graphic>
          </wp:inline>
        </w:drawing>
      </w: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r>
        <w:rPr>
          <w:rFonts w:hint="eastAsia" w:eastAsiaTheme="minorEastAsia"/>
          <w:lang w:eastAsia="zh-CN"/>
        </w:rPr>
        <w:drawing>
          <wp:inline distT="0" distB="0" distL="114300" distR="114300">
            <wp:extent cx="5266690" cy="7022465"/>
            <wp:effectExtent l="0" t="0" r="10160" b="6985"/>
            <wp:docPr id="2" name="图片 2" descr="a22a5aad3274e88d8c8682a316be8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a22a5aad3274e88d8c8682a316be867"/>
                    <pic:cNvPicPr>
                      <a:picLocks noChangeAspect="1"/>
                    </pic:cNvPicPr>
                  </pic:nvPicPr>
                  <pic:blipFill>
                    <a:blip r:embed="rId5"/>
                    <a:stretch>
                      <a:fillRect/>
                    </a:stretch>
                  </pic:blipFill>
                  <pic:spPr>
                    <a:xfrm>
                      <a:off x="0" y="0"/>
                      <a:ext cx="5266690" cy="7022465"/>
                    </a:xfrm>
                    <a:prstGeom prst="rect">
                      <a:avLst/>
                    </a:prstGeom>
                  </pic:spPr>
                </pic:pic>
              </a:graphicData>
            </a:graphic>
          </wp:inline>
        </w:drawing>
      </w: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r>
        <w:rPr>
          <w:rFonts w:hint="eastAsia" w:eastAsiaTheme="minorEastAsia"/>
          <w:lang w:eastAsia="zh-CN"/>
        </w:rPr>
        <w:drawing>
          <wp:inline distT="0" distB="0" distL="114300" distR="114300">
            <wp:extent cx="5266690" cy="7022465"/>
            <wp:effectExtent l="0" t="0" r="10160" b="6985"/>
            <wp:docPr id="3" name="图片 3" descr="216564347e497089e8354136c586b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216564347e497089e8354136c586b39"/>
                    <pic:cNvPicPr>
                      <a:picLocks noChangeAspect="1"/>
                    </pic:cNvPicPr>
                  </pic:nvPicPr>
                  <pic:blipFill>
                    <a:blip r:embed="rId6"/>
                    <a:stretch>
                      <a:fillRect/>
                    </a:stretch>
                  </pic:blipFill>
                  <pic:spPr>
                    <a:xfrm>
                      <a:off x="0" y="0"/>
                      <a:ext cx="5266690" cy="7022465"/>
                    </a:xfrm>
                    <a:prstGeom prst="rect">
                      <a:avLst/>
                    </a:prstGeom>
                  </pic:spPr>
                </pic:pic>
              </a:graphicData>
            </a:graphic>
          </wp:inline>
        </w:drawing>
      </w: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r>
        <w:rPr>
          <w:rFonts w:hint="eastAsia" w:eastAsiaTheme="minorEastAsia"/>
          <w:lang w:eastAsia="zh-CN"/>
        </w:rPr>
        <w:drawing>
          <wp:inline distT="0" distB="0" distL="114300" distR="114300">
            <wp:extent cx="5266690" cy="7022465"/>
            <wp:effectExtent l="0" t="0" r="10160" b="6985"/>
            <wp:docPr id="4" name="图片 4" descr="0c7832afbe90fc7e0a669d109d4131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0c7832afbe90fc7e0a669d109d4131c"/>
                    <pic:cNvPicPr>
                      <a:picLocks noChangeAspect="1"/>
                    </pic:cNvPicPr>
                  </pic:nvPicPr>
                  <pic:blipFill>
                    <a:blip r:embed="rId7"/>
                    <a:stretch>
                      <a:fillRect/>
                    </a:stretch>
                  </pic:blipFill>
                  <pic:spPr>
                    <a:xfrm>
                      <a:off x="0" y="0"/>
                      <a:ext cx="5266690" cy="7022465"/>
                    </a:xfrm>
                    <a:prstGeom prst="rect">
                      <a:avLst/>
                    </a:prstGeom>
                  </pic:spPr>
                </pic:pic>
              </a:graphicData>
            </a:graphic>
          </wp:inline>
        </w:drawing>
      </w: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r>
        <w:rPr>
          <w:rFonts w:hint="eastAsia" w:eastAsiaTheme="minorEastAsia"/>
          <w:lang w:eastAsia="zh-CN"/>
        </w:rPr>
        <w:drawing>
          <wp:inline distT="0" distB="0" distL="114300" distR="114300">
            <wp:extent cx="5266690" cy="7022465"/>
            <wp:effectExtent l="0" t="0" r="10160" b="6985"/>
            <wp:docPr id="5" name="图片 5" descr="cac580496d648de3f1fd0d4cb581b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5" descr="cac580496d648de3f1fd0d4cb581be0"/>
                    <pic:cNvPicPr>
                      <a:picLocks noChangeAspect="1"/>
                    </pic:cNvPicPr>
                  </pic:nvPicPr>
                  <pic:blipFill>
                    <a:blip r:embed="rId8"/>
                    <a:stretch>
                      <a:fillRect/>
                    </a:stretch>
                  </pic:blipFill>
                  <pic:spPr>
                    <a:xfrm>
                      <a:off x="0" y="0"/>
                      <a:ext cx="5266690" cy="7022465"/>
                    </a:xfrm>
                    <a:prstGeom prst="rect">
                      <a:avLst/>
                    </a:prstGeom>
                  </pic:spPr>
                </pic:pic>
              </a:graphicData>
            </a:graphic>
          </wp:inline>
        </w:drawing>
      </w: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r>
        <w:rPr>
          <w:rFonts w:hint="eastAsia" w:eastAsiaTheme="minorEastAsia"/>
          <w:lang w:eastAsia="zh-CN"/>
        </w:rPr>
        <w:drawing>
          <wp:inline distT="0" distB="0" distL="114300" distR="114300">
            <wp:extent cx="5266690" cy="7022465"/>
            <wp:effectExtent l="0" t="0" r="10160" b="6985"/>
            <wp:docPr id="6" name="图片 6" descr="d7aa0bda952e8cda16075be134a27e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6" descr="d7aa0bda952e8cda16075be134a27ee"/>
                    <pic:cNvPicPr>
                      <a:picLocks noChangeAspect="1"/>
                    </pic:cNvPicPr>
                  </pic:nvPicPr>
                  <pic:blipFill>
                    <a:blip r:embed="rId9"/>
                    <a:stretch>
                      <a:fillRect/>
                    </a:stretch>
                  </pic:blipFill>
                  <pic:spPr>
                    <a:xfrm>
                      <a:off x="0" y="0"/>
                      <a:ext cx="5266690" cy="7022465"/>
                    </a:xfrm>
                    <a:prstGeom prst="rect">
                      <a:avLst/>
                    </a:prstGeom>
                  </pic:spPr>
                </pic:pic>
              </a:graphicData>
            </a:graphic>
          </wp:inline>
        </w:drawing>
      </w: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r>
        <w:rPr>
          <w:rFonts w:hint="eastAsia" w:eastAsiaTheme="minorEastAsia"/>
          <w:lang w:eastAsia="zh-CN"/>
        </w:rPr>
        <w:drawing>
          <wp:inline distT="0" distB="0" distL="114300" distR="114300">
            <wp:extent cx="5266690" cy="7022465"/>
            <wp:effectExtent l="0" t="0" r="10160" b="6985"/>
            <wp:docPr id="8" name="图片 8" descr="7583d4831ed6565b3d1e994d36486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8" descr="7583d4831ed6565b3d1e994d3648632"/>
                    <pic:cNvPicPr>
                      <a:picLocks noChangeAspect="1"/>
                    </pic:cNvPicPr>
                  </pic:nvPicPr>
                  <pic:blipFill>
                    <a:blip r:embed="rId10"/>
                    <a:stretch>
                      <a:fillRect/>
                    </a:stretch>
                  </pic:blipFill>
                  <pic:spPr>
                    <a:xfrm>
                      <a:off x="0" y="0"/>
                      <a:ext cx="5266690" cy="7022465"/>
                    </a:xfrm>
                    <a:prstGeom prst="rect">
                      <a:avLst/>
                    </a:prstGeom>
                  </pic:spPr>
                </pic:pic>
              </a:graphicData>
            </a:graphic>
          </wp:inline>
        </w:drawing>
      </w: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r>
        <w:rPr>
          <w:rFonts w:hint="eastAsia" w:eastAsiaTheme="minorEastAsia"/>
          <w:lang w:eastAsia="zh-CN"/>
        </w:rPr>
        <w:drawing>
          <wp:inline distT="0" distB="0" distL="114300" distR="114300">
            <wp:extent cx="5266690" cy="7022465"/>
            <wp:effectExtent l="0" t="0" r="10160" b="6985"/>
            <wp:docPr id="7" name="图片 7" descr="978a9869d94464395999aba9411c1a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7" descr="978a9869d94464395999aba9411c1a1"/>
                    <pic:cNvPicPr>
                      <a:picLocks noChangeAspect="1"/>
                    </pic:cNvPicPr>
                  </pic:nvPicPr>
                  <pic:blipFill>
                    <a:blip r:embed="rId11"/>
                    <a:stretch>
                      <a:fillRect/>
                    </a:stretch>
                  </pic:blipFill>
                  <pic:spPr>
                    <a:xfrm>
                      <a:off x="0" y="0"/>
                      <a:ext cx="5266690" cy="7022465"/>
                    </a:xfrm>
                    <a:prstGeom prst="rect">
                      <a:avLst/>
                    </a:prstGeom>
                  </pic:spPr>
                </pic:pic>
              </a:graphicData>
            </a:graphic>
          </wp:inline>
        </w:drawing>
      </w: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r>
        <w:rPr>
          <w:rFonts w:hint="eastAsia" w:eastAsiaTheme="minorEastAsia"/>
          <w:lang w:eastAsia="zh-CN"/>
        </w:rPr>
        <w:drawing>
          <wp:inline distT="0" distB="0" distL="114300" distR="114300">
            <wp:extent cx="254000" cy="254000"/>
            <wp:effectExtent l="0" t="0" r="12700" b="12700"/>
            <wp:docPr id="100009" name="图片 1000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0009" name="图片 100009"/>
                    <pic:cNvPicPr>
                      <a:picLocks noChangeAspect="1"/>
                    </pic:cNvPicPr>
                  </pic:nvPicPr>
                  <pic:blipFill>
                    <a:blip r:embed="rId12"/>
                    <a:stretch>
                      <a:fillRect/>
                    </a:stretch>
                  </pic:blipFill>
                  <pic:spPr>
                    <a:xfrm>
                      <a:off x="0" y="0"/>
                      <a:ext cx="254000" cy="254000"/>
                    </a:xfrm>
                    <a:prstGeom prst="rect">
                      <a:avLst/>
                    </a:prstGeom>
                  </pic:spPr>
                </pic:pic>
              </a:graphicData>
            </a:graphic>
          </wp:inline>
        </w:drawing>
      </w:r>
    </w:p>
    <w:p>
      <w:pPr>
        <w:rPr>
          <w:rFonts w:hint="eastAsia" w:eastAsiaTheme="minorEastAsia"/>
          <w:lang w:eastAsia="zh-CN"/>
        </w:rPr>
      </w:pPr>
    </w:p>
    <w:p>
      <w:pPr>
        <w:spacing w:line="480" w:lineRule="exact"/>
        <w:jc w:val="center"/>
        <w:rPr>
          <w:rFonts w:hint="eastAsia" w:ascii="幼圆" w:eastAsia="幼圆"/>
          <w:b/>
          <w:bCs/>
          <w:spacing w:val="20"/>
          <w:w w:val="90"/>
          <w:sz w:val="44"/>
          <w:szCs w:val="44"/>
        </w:rPr>
      </w:pPr>
      <w:bookmarkStart w:id="0" w:name="_GoBack"/>
      <w:bookmarkEnd w:id="0"/>
      <w:r>
        <w:rPr>
          <w:rFonts w:hint="eastAsia" w:ascii="幼圆" w:eastAsia="幼圆"/>
          <w:b/>
          <w:bCs/>
          <w:spacing w:val="20"/>
          <w:w w:val="90"/>
          <w:sz w:val="44"/>
          <w:szCs w:val="44"/>
        </w:rPr>
        <w:t>2020年下期九年级期末质量监测卷</w:t>
      </w:r>
    </w:p>
    <w:p>
      <w:pPr>
        <w:jc w:val="center"/>
        <w:rPr>
          <w:rFonts w:hint="eastAsia" w:ascii="方正小标宋简体" w:eastAsia="方正小标宋简体"/>
          <w:b/>
          <w:sz w:val="44"/>
          <w:szCs w:val="44"/>
        </w:rPr>
      </w:pPr>
      <w:r>
        <w:rPr>
          <w:rFonts w:hint="eastAsia" w:ascii="方正小标宋简体" w:eastAsia="方正小标宋简体"/>
          <w:b/>
          <w:bCs/>
          <w:sz w:val="44"/>
          <w:szCs w:val="44"/>
        </w:rPr>
        <w:t>语文参考答案</w:t>
      </w:r>
    </w:p>
    <w:p>
      <w:pPr>
        <w:spacing w:line="300" w:lineRule="exact"/>
        <w:rPr>
          <w:rFonts w:ascii="Times New Roman" w:hAnsi="Times New Roman"/>
          <w:color w:val="000000"/>
          <w:szCs w:val="21"/>
        </w:rPr>
      </w:pPr>
      <w:r>
        <w:rPr>
          <w:rFonts w:ascii="Times New Roman" w:hAnsi="Times New Roman"/>
          <w:color w:val="000000"/>
          <w:szCs w:val="21"/>
        </w:rPr>
        <w:t>1．C      2． C        3．B</w:t>
      </w:r>
      <w:r>
        <w:rPr>
          <w:rFonts w:ascii="Times New Roman" w:hAnsi="Times New Roman"/>
          <w:szCs w:val="21"/>
        </w:rPr>
        <w:t xml:space="preserve"> （</w:t>
      </w:r>
      <w:r>
        <w:rPr>
          <w:rFonts w:ascii="Times New Roman" w:hAnsi="Times New Roman"/>
          <w:color w:val="000000"/>
          <w:szCs w:val="21"/>
        </w:rPr>
        <w:t>A.“科学推进，统筹谋划”语序不当，应改为“统筹谋划，科学推进”；C.“最根本原因是两国人民和全世界的需求促成的”句式杂糅，应改为“最根本原因是两国人民和全世界的需求”或“是两国人民和全世界的需求促成的”；D．“合作在原有基础上不断提高”搭配不当，应改为“作在原有基础上不断加强”。）4． C</w:t>
      </w:r>
    </w:p>
    <w:p>
      <w:pPr>
        <w:spacing w:line="300" w:lineRule="exact"/>
        <w:rPr>
          <w:rFonts w:ascii="Times New Roman" w:hAnsi="Times New Roman"/>
          <w:color w:val="000000"/>
          <w:szCs w:val="21"/>
        </w:rPr>
      </w:pPr>
      <w:r>
        <w:rPr>
          <w:rFonts w:ascii="Times New Roman" w:hAnsi="Times New Roman"/>
          <w:color w:val="000000"/>
          <w:szCs w:val="21"/>
        </w:rPr>
        <w:t>5． A     8 ．C（A孙悟空系唐僧所劝所救；B夏洛蒂·勃朗特系英国女作家；D醉打蒋门神的是武松）        10． BC（B无“</w:t>
      </w:r>
      <w:r>
        <w:rPr>
          <w:rFonts w:ascii="Times New Roman" w:hAnsi="Times New Roman"/>
          <w:szCs w:val="21"/>
        </w:rPr>
        <w:t>羡慕他人能够归家之意</w:t>
      </w:r>
      <w:r>
        <w:rPr>
          <w:rFonts w:ascii="Times New Roman" w:hAnsi="Times New Roman"/>
          <w:color w:val="000000"/>
          <w:szCs w:val="21"/>
        </w:rPr>
        <w:t xml:space="preserve">”；C应是由远及近）      12．D </w:t>
      </w:r>
    </w:p>
    <w:p>
      <w:pPr>
        <w:spacing w:line="300" w:lineRule="exact"/>
        <w:rPr>
          <w:rFonts w:ascii="Times New Roman" w:hAnsi="Times New Roman"/>
          <w:color w:val="000000"/>
          <w:szCs w:val="21"/>
        </w:rPr>
      </w:pPr>
      <w:r>
        <w:rPr>
          <w:rFonts w:ascii="Times New Roman" w:hAnsi="Times New Roman"/>
          <w:color w:val="000000"/>
          <w:szCs w:val="21"/>
        </w:rPr>
        <w:t xml:space="preserve">13．B     15．B        16． C       17．A </w:t>
      </w:r>
    </w:p>
    <w:p>
      <w:pPr>
        <w:spacing w:line="300" w:lineRule="exact"/>
        <w:rPr>
          <w:rFonts w:ascii="Times New Roman" w:hAnsi="Times New Roman"/>
          <w:color w:val="000000"/>
          <w:szCs w:val="21"/>
        </w:rPr>
      </w:pPr>
      <w:r>
        <w:rPr>
          <w:rFonts w:ascii="Times New Roman" w:hAnsi="Times New Roman"/>
          <w:color w:val="000000"/>
          <w:szCs w:val="21"/>
        </w:rPr>
        <w:t>19．B     20．C        24.AE</w:t>
      </w:r>
    </w:p>
    <w:p>
      <w:pPr>
        <w:spacing w:line="300" w:lineRule="exact"/>
        <w:rPr>
          <w:rFonts w:ascii="Times New Roman" w:hAnsi="Times New Roman"/>
          <w:szCs w:val="21"/>
        </w:rPr>
      </w:pPr>
      <w:r>
        <w:rPr>
          <w:rFonts w:ascii="Times New Roman" w:hAnsi="Times New Roman"/>
          <w:szCs w:val="21"/>
        </w:rPr>
        <w:t>6．（1）</w:t>
      </w:r>
      <w:r>
        <w:rPr>
          <w:rFonts w:ascii="Times New Roman" w:hAnsi="宋体"/>
          <w:szCs w:val="21"/>
        </w:rPr>
        <w:t>②</w:t>
      </w:r>
      <w:r>
        <w:rPr>
          <w:rFonts w:ascii="Times New Roman" w:hAnsi="Times New Roman"/>
          <w:szCs w:val="21"/>
        </w:rPr>
        <w:t xml:space="preserve">  《行路难（其一）》是一首豪放词，故配乐应该是慷慨激昂的。</w:t>
      </w:r>
    </w:p>
    <w:p>
      <w:pPr>
        <w:spacing w:line="300" w:lineRule="exact"/>
        <w:rPr>
          <w:rFonts w:ascii="Times New Roman" w:hAnsi="Times New Roman"/>
          <w:szCs w:val="21"/>
        </w:rPr>
      </w:pPr>
      <w:r>
        <w:rPr>
          <w:rFonts w:ascii="Times New Roman" w:hAnsi="Times New Roman"/>
          <w:szCs w:val="21"/>
        </w:rPr>
        <w:t>（2）评分说明：共2分，其中语意关联1分，语言表达1分。</w:t>
      </w:r>
    </w:p>
    <w:p>
      <w:pPr>
        <w:spacing w:line="300" w:lineRule="exact"/>
        <w:rPr>
          <w:rFonts w:ascii="Times New Roman" w:hAnsi="Times New Roman"/>
          <w:szCs w:val="21"/>
        </w:rPr>
      </w:pPr>
      <w:r>
        <w:rPr>
          <w:rFonts w:ascii="Times New Roman" w:hAnsi="Times New Roman"/>
          <w:szCs w:val="21"/>
        </w:rPr>
        <w:t>答案示例：“现实主义诗人”杜甫，在破败的茅屋前为天下寒士疾呼。</w:t>
      </w:r>
    </w:p>
    <w:p>
      <w:pPr>
        <w:spacing w:line="300" w:lineRule="exact"/>
        <w:ind w:firstLine="945" w:firstLineChars="450"/>
        <w:rPr>
          <w:rFonts w:ascii="Times New Roman" w:hAnsi="Times New Roman"/>
          <w:szCs w:val="21"/>
        </w:rPr>
      </w:pPr>
      <w:r>
        <w:rPr>
          <w:rFonts w:ascii="Times New Roman" w:hAnsi="Times New Roman"/>
          <w:szCs w:val="21"/>
        </w:rPr>
        <w:t>“民主战士”闻一多，在特务的枪口下为民族命运呐喊。</w:t>
      </w:r>
    </w:p>
    <w:p>
      <w:pPr>
        <w:spacing w:line="300" w:lineRule="exact"/>
        <w:ind w:firstLine="945" w:firstLineChars="450"/>
        <w:rPr>
          <w:rFonts w:ascii="Times New Roman" w:hAnsi="Times New Roman"/>
          <w:szCs w:val="21"/>
        </w:rPr>
      </w:pPr>
      <w:r>
        <w:rPr>
          <w:rFonts w:ascii="Times New Roman" w:hAnsi="Times New Roman"/>
          <w:szCs w:val="21"/>
        </w:rPr>
        <w:t>“两弹元勋”邓稼先，在荒凉的戈壁里为核武器研究坚守。</w:t>
      </w:r>
    </w:p>
    <w:p>
      <w:pPr>
        <w:spacing w:line="300" w:lineRule="exact"/>
        <w:rPr>
          <w:rFonts w:ascii="Times New Roman" w:hAnsi="Times New Roman"/>
          <w:szCs w:val="21"/>
        </w:rPr>
      </w:pPr>
      <w:r>
        <w:rPr>
          <w:rFonts w:ascii="Times New Roman" w:hAnsi="Times New Roman"/>
          <w:szCs w:val="21"/>
        </w:rPr>
        <w:t>（3）评分说明：共2分，符合串场词特点（承上启下）1分，语言表达1分。</w:t>
      </w:r>
    </w:p>
    <w:p>
      <w:pPr>
        <w:spacing w:line="300" w:lineRule="exact"/>
        <w:rPr>
          <w:rFonts w:ascii="Times New Roman" w:hAnsi="Times New Roman"/>
          <w:szCs w:val="21"/>
        </w:rPr>
      </w:pPr>
      <w:r>
        <w:rPr>
          <w:rFonts w:ascii="Times New Roman" w:hAnsi="Times New Roman"/>
          <w:szCs w:val="21"/>
        </w:rPr>
        <w:t>答案示例：感谢邓涛泽为大家带来的《我的中国梦》，我们有一个共同的中国梦，这个梦想需要我们以青春的名义去奋斗，奋斗的青春是美好的，奋斗的青春是幸福的，下面请听1702班龚颖婷的演讲《奋斗的青春》。</w:t>
      </w:r>
    </w:p>
    <w:p>
      <w:pPr>
        <w:spacing w:line="300" w:lineRule="exact"/>
        <w:rPr>
          <w:rFonts w:ascii="Times New Roman" w:hAnsi="Times New Roman"/>
          <w:szCs w:val="21"/>
        </w:rPr>
      </w:pPr>
      <w:r>
        <w:rPr>
          <w:rFonts w:ascii="Times New Roman" w:hAnsi="Times New Roman"/>
          <w:szCs w:val="21"/>
        </w:rPr>
        <w:t>7（1）先天下之忧而忧，后天下之乐而乐（2）欲为圣明除弊事，肯将衰朽惜残年（3）为赋新词强说愁（4）佳木秀而繁阴（5）沉舟侧畔千帆过，病树前头万木春</w:t>
      </w:r>
    </w:p>
    <w:p>
      <w:pPr>
        <w:shd w:val="clear" w:color="auto" w:fill="FFFFFF"/>
        <w:spacing w:line="300" w:lineRule="exact"/>
        <w:rPr>
          <w:rFonts w:ascii="Times New Roman" w:hAnsi="Times New Roman"/>
          <w:szCs w:val="21"/>
        </w:rPr>
      </w:pPr>
      <w:r>
        <w:rPr>
          <w:rFonts w:ascii="Times New Roman" w:hAnsi="Times New Roman"/>
          <w:szCs w:val="21"/>
        </w:rPr>
        <w:t>9、参考答案：</w:t>
      </w:r>
      <w:r>
        <w:rPr>
          <w:rFonts w:ascii="Times New Roman" w:hAnsi="宋体"/>
          <w:szCs w:val="21"/>
        </w:rPr>
        <w:t>①</w:t>
      </w:r>
      <w:r>
        <w:rPr>
          <w:rFonts w:ascii="Times New Roman" w:hAnsi="Times New Roman"/>
          <w:szCs w:val="21"/>
        </w:rPr>
        <w:t>招安一事受到了当时社会忠义的主流思想的影响。宋朝时期忠义的思想根深蒂固，大多数人认可这种思想，想要拥有忠义之名。</w:t>
      </w:r>
    </w:p>
    <w:p>
      <w:pPr>
        <w:widowControl/>
        <w:shd w:val="clear" w:color="auto" w:fill="FFFFFF"/>
        <w:spacing w:line="300" w:lineRule="exact"/>
        <w:jc w:val="left"/>
        <w:rPr>
          <w:rFonts w:ascii="Times New Roman" w:hAnsi="Times New Roman"/>
          <w:szCs w:val="21"/>
        </w:rPr>
      </w:pPr>
      <w:r>
        <w:rPr>
          <w:rFonts w:ascii="Times New Roman"/>
          <w:szCs w:val="21"/>
        </w:rPr>
        <w:t>②</w:t>
      </w:r>
      <w:r>
        <w:rPr>
          <w:rFonts w:ascii="Times New Roman" w:hAnsi="Times New Roman"/>
          <w:szCs w:val="21"/>
        </w:rPr>
        <w:t>招安一事受到宋江的出身的影响。宋江出身封建地主家族，自己又曾经在衙门内当差，忠君爱国的思想让他时刻想回朝廷做官。</w:t>
      </w:r>
    </w:p>
    <w:p>
      <w:pPr>
        <w:widowControl/>
        <w:shd w:val="clear" w:color="auto" w:fill="FFFFFF"/>
        <w:spacing w:line="300" w:lineRule="exact"/>
        <w:jc w:val="left"/>
        <w:rPr>
          <w:rFonts w:ascii="Times New Roman" w:hAnsi="Times New Roman"/>
          <w:szCs w:val="21"/>
        </w:rPr>
      </w:pPr>
      <w:r>
        <w:rPr>
          <w:rFonts w:ascii="Times New Roman"/>
          <w:szCs w:val="21"/>
        </w:rPr>
        <w:t>③</w:t>
      </w:r>
      <w:r>
        <w:rPr>
          <w:rFonts w:ascii="Times New Roman" w:hAnsi="Times New Roman"/>
          <w:szCs w:val="21"/>
        </w:rPr>
        <w:t>招安一事受到部分梁山好汉的出身的影响。梁山有一部分人曾为官吏、曾为良民，属于迫不得已上梁山，与那些本身的土匪、浪荡之人不同，不想一辈子为绿林人，骨子里渴望重新回到朝廷为官。</w:t>
      </w:r>
    </w:p>
    <w:p>
      <w:pPr>
        <w:widowControl/>
        <w:shd w:val="clear" w:color="auto" w:fill="FFFFFF"/>
        <w:spacing w:line="300" w:lineRule="exact"/>
        <w:jc w:val="left"/>
        <w:rPr>
          <w:rFonts w:ascii="Times New Roman" w:hAnsi="Times New Roman"/>
          <w:szCs w:val="21"/>
        </w:rPr>
      </w:pPr>
      <w:r>
        <w:rPr>
          <w:rFonts w:ascii="Times New Roman"/>
          <w:szCs w:val="21"/>
        </w:rPr>
        <w:t>④</w:t>
      </w:r>
      <w:r>
        <w:rPr>
          <w:rFonts w:ascii="Times New Roman" w:hAnsi="Times New Roman"/>
          <w:szCs w:val="21"/>
        </w:rPr>
        <w:t>招安一事受到时代局限性的影响。梁山好汉们，受到时代的局限，他们绝大部分没有创造一个新世界的魄力和能力，甚至连这个想法都没有。</w:t>
      </w:r>
    </w:p>
    <w:p>
      <w:pPr>
        <w:widowControl/>
        <w:shd w:val="clear" w:color="auto" w:fill="FFFFFF"/>
        <w:spacing w:line="300" w:lineRule="exact"/>
        <w:jc w:val="left"/>
        <w:rPr>
          <w:rFonts w:ascii="Times New Roman" w:hAnsi="Times New Roman"/>
          <w:szCs w:val="21"/>
        </w:rPr>
      </w:pPr>
      <w:r>
        <w:rPr>
          <w:rFonts w:ascii="Times New Roman" w:hAnsi="Times New Roman"/>
          <w:szCs w:val="21"/>
        </w:rPr>
        <w:t xml:space="preserve">    以上答案仅供参考，言之成理即可，答出3点即给满分。</w:t>
      </w:r>
    </w:p>
    <w:p>
      <w:pPr>
        <w:pStyle w:val="4"/>
        <w:widowControl/>
        <w:spacing w:before="0" w:beforeAutospacing="0" w:after="0" w:afterAutospacing="0" w:line="300" w:lineRule="exact"/>
        <w:rPr>
          <w:rFonts w:ascii="Times New Roman" w:hAnsi="Times New Roman"/>
          <w:sz w:val="21"/>
          <w:szCs w:val="21"/>
        </w:rPr>
      </w:pPr>
      <w:r>
        <w:rPr>
          <w:rFonts w:ascii="Times New Roman" w:hAnsi="Times New Roman"/>
          <w:sz w:val="21"/>
          <w:szCs w:val="21"/>
        </w:rPr>
        <w:t xml:space="preserve"> 1</w:t>
      </w:r>
      <w:r>
        <w:rPr>
          <w:rFonts w:hint="eastAsia" w:ascii="Times New Roman" w:hAnsi="Times New Roman"/>
          <w:sz w:val="21"/>
          <w:szCs w:val="21"/>
        </w:rPr>
        <w:t>1</w:t>
      </w:r>
      <w:r>
        <w:rPr>
          <w:rFonts w:ascii="Times New Roman" w:hAnsi="Times New Roman"/>
          <w:sz w:val="21"/>
          <w:szCs w:val="21"/>
        </w:rPr>
        <w:t>. 闲的意思是悠闲，闲适的意思。（1分）长安城中房舍叠嶂，草色闲闲。一个“闲”字将春草拟人化，（1分）“春草之闲正好与人心之愁形成强烈对比，（1分）“草色闲”衬托诗人内心之有家难归，客居他乡之愁。（1分）</w:t>
      </w:r>
    </w:p>
    <w:p>
      <w:pPr>
        <w:widowControl/>
        <w:spacing w:line="300" w:lineRule="exact"/>
        <w:rPr>
          <w:rFonts w:ascii="Times New Roman" w:hAnsi="Times New Roman"/>
          <w:szCs w:val="21"/>
        </w:rPr>
      </w:pPr>
      <w:r>
        <w:rPr>
          <w:rFonts w:ascii="Times New Roman" w:hAnsi="Times New Roman"/>
          <w:szCs w:val="21"/>
        </w:rPr>
        <w:t>《薛奎传》参考译文：</w:t>
      </w:r>
    </w:p>
    <w:p>
      <w:pPr>
        <w:widowControl/>
        <w:spacing w:line="300" w:lineRule="exact"/>
        <w:ind w:firstLine="420" w:firstLineChars="200"/>
        <w:rPr>
          <w:rFonts w:ascii="Times New Roman" w:hAnsi="Times New Roman" w:eastAsia="楷体_GB2312"/>
          <w:szCs w:val="21"/>
        </w:rPr>
      </w:pPr>
      <w:r>
        <w:rPr>
          <w:rFonts w:ascii="Times New Roman" w:hAnsi="Times New Roman" w:eastAsia="楷体_GB2312"/>
          <w:szCs w:val="21"/>
        </w:rPr>
        <w:t>薛奎，字宿艺，绛州正平（今山西临汾）人。参加科举考试考中了进士，任隰州军事推官。隰州的百姓经常在寺庙里聚众赌博，有一天，盗贼杀了寺里的奴仆抢走了钱财，赌博的人正好到来，衣服偶然染上了血迹，巡逻的士兵将他逮捕送到州府，经刑讯后屈招。只有薛奎对此怀疑，请求州官暂缓处置这个案件，后来果真抓到了杀人凶手。薛奎升任仪州推官，曾经率领民</w:t>
      </w:r>
      <w:r>
        <w:rPr>
          <w:rFonts w:ascii="Times New Roman" w:hAnsi="Times New Roman"/>
          <w:szCs w:val="21"/>
        </w:rPr>
        <w:t>伕</w:t>
      </w:r>
      <w:r>
        <w:rPr>
          <w:rFonts w:ascii="Times New Roman" w:hAnsi="Times New Roman" w:eastAsia="楷体_GB2312"/>
          <w:szCs w:val="21"/>
        </w:rPr>
        <w:t>运粮去盐州，恰逢大雨连绵，粮食被水浸泡腐烂，薛奎就请求转运使卢之翰让民</w:t>
      </w:r>
      <w:r>
        <w:rPr>
          <w:rFonts w:ascii="Times New Roman" w:hAnsi="Times New Roman"/>
          <w:szCs w:val="21"/>
        </w:rPr>
        <w:t>伕</w:t>
      </w:r>
      <w:r>
        <w:rPr>
          <w:rFonts w:ascii="Times New Roman" w:hAnsi="Times New Roman" w:eastAsia="楷体_GB2312"/>
          <w:szCs w:val="21"/>
        </w:rPr>
        <w:t>回仪州，而后再赔偿损失的粮食。卢之翰大怒，准备上书弹劾薛奎。薛奎慢慢地劝说他道：“兴兵作战已经很久了，百姓都因转运军饷而疲惫不堪，现在幸好军粮有余，为什么要因为这些陈腐的粮食而使百姓困苦呢！”卢之翰的怒气消除了，所有因民</w:t>
      </w:r>
      <w:r>
        <w:rPr>
          <w:rFonts w:ascii="Times New Roman" w:hAnsi="Times New Roman"/>
          <w:szCs w:val="21"/>
        </w:rPr>
        <w:t>伕</w:t>
      </w:r>
      <w:r>
        <w:rPr>
          <w:rFonts w:ascii="Times New Roman" w:hAnsi="Times New Roman" w:eastAsia="楷体_GB2312"/>
          <w:szCs w:val="21"/>
        </w:rPr>
        <w:t>而损失的粮食，他都上奏免除了要州民赔偿。</w:t>
      </w:r>
    </w:p>
    <w:p>
      <w:pPr>
        <w:widowControl/>
        <w:spacing w:line="300" w:lineRule="exact"/>
        <w:rPr>
          <w:rFonts w:ascii="Times New Roman" w:hAnsi="Times New Roman"/>
          <w:szCs w:val="21"/>
        </w:rPr>
      </w:pPr>
      <w:r>
        <w:rPr>
          <w:rFonts w:ascii="Times New Roman" w:hAnsi="Times New Roman"/>
          <w:szCs w:val="21"/>
        </w:rPr>
        <w:t xml:space="preserve">14. </w:t>
      </w:r>
      <w:r>
        <w:rPr>
          <w:rFonts w:hint="eastAsia" w:ascii="宋体" w:hAnsi="宋体" w:cs="宋体"/>
          <w:szCs w:val="21"/>
        </w:rPr>
        <w:t>①</w:t>
      </w:r>
      <w:r>
        <w:rPr>
          <w:rFonts w:ascii="Times New Roman" w:hAnsi="Times New Roman"/>
          <w:szCs w:val="21"/>
        </w:rPr>
        <w:t>只有薛奎对此怀疑，请求州官暂缓处置这个案件，后来果真抓到了杀人凶手。(2分)</w:t>
      </w:r>
    </w:p>
    <w:p>
      <w:pPr>
        <w:widowControl/>
        <w:spacing w:line="300" w:lineRule="exact"/>
        <w:rPr>
          <w:rFonts w:ascii="Times New Roman" w:hAnsi="Times New Roman"/>
          <w:szCs w:val="21"/>
        </w:rPr>
      </w:pPr>
      <w:r>
        <w:rPr>
          <w:rFonts w:hint="eastAsia" w:ascii="Times New Roman" w:hAnsi="Times New Roman"/>
          <w:szCs w:val="21"/>
        </w:rPr>
        <w:t>②</w:t>
      </w:r>
      <w:r>
        <w:rPr>
          <w:rFonts w:ascii="Times New Roman" w:hAnsi="Times New Roman"/>
          <w:szCs w:val="21"/>
        </w:rPr>
        <w:t>粮食被水浸泡腐烂，薛奎就请求转运使卢之翰放百姓回仪州，而后再赔偿损失的粮食。（2分）</w:t>
      </w:r>
    </w:p>
    <w:p>
      <w:pPr>
        <w:spacing w:line="300" w:lineRule="exact"/>
        <w:rPr>
          <w:rFonts w:ascii="Times New Roman" w:hAnsi="Times New Roman"/>
          <w:szCs w:val="21"/>
        </w:rPr>
      </w:pPr>
      <w:r>
        <w:rPr>
          <w:rFonts w:ascii="Times New Roman" w:hAnsi="Times New Roman"/>
          <w:szCs w:val="21"/>
        </w:rPr>
        <w:t xml:space="preserve"> 18．示例：</w:t>
      </w:r>
      <w:r>
        <w:rPr>
          <w:rFonts w:ascii="Times New Roman"/>
          <w:szCs w:val="21"/>
        </w:rPr>
        <w:t>①</w:t>
      </w:r>
      <w:r>
        <w:rPr>
          <w:rFonts w:ascii="Times New Roman" w:hAnsi="Times New Roman"/>
          <w:szCs w:val="21"/>
        </w:rPr>
        <w:t>南极的臭氧空洞已经波及到智利；</w:t>
      </w:r>
      <w:r>
        <w:rPr>
          <w:rFonts w:ascii="Times New Roman"/>
          <w:szCs w:val="21"/>
        </w:rPr>
        <w:t>②</w:t>
      </w:r>
      <w:r>
        <w:rPr>
          <w:rFonts w:ascii="Times New Roman" w:hAnsi="Times New Roman"/>
          <w:szCs w:val="21"/>
        </w:rPr>
        <w:t>臭氧层遭到破坏，大量太阳紫外线的中短波对全球生态造成多方面的损害；</w:t>
      </w:r>
      <w:r>
        <w:rPr>
          <w:rFonts w:ascii="Times New Roman"/>
          <w:szCs w:val="21"/>
        </w:rPr>
        <w:t>③</w:t>
      </w:r>
      <w:r>
        <w:rPr>
          <w:rFonts w:ascii="Times New Roman" w:hAnsi="Times New Roman"/>
          <w:szCs w:val="21"/>
        </w:rPr>
        <w:t>首先是损害人的健康，产生眼病、皮肤病，所以智利南部的人们皮肤不敢露在外边，或露在外边，几分钟就变成粉红色，让人疼痛难忍。</w:t>
      </w:r>
      <w:r>
        <w:rPr>
          <w:rFonts w:ascii="Times New Roman"/>
          <w:szCs w:val="21"/>
        </w:rPr>
        <w:t>④</w:t>
      </w:r>
      <w:r>
        <w:rPr>
          <w:rFonts w:ascii="Times New Roman" w:hAnsi="Times New Roman"/>
          <w:szCs w:val="21"/>
        </w:rPr>
        <w:t>其次是对其他生物损害也很显著，如使一些动物眼睛失明等。所以智利南部地区出现盲羊、盲鱼、盲兔子。（每点1分，共4分）</w:t>
      </w:r>
      <w:r>
        <w:fldChar w:fldCharType="begin"/>
      </w:r>
      <w:r>
        <w:instrText xml:space="preserve"> HYPERLINK "https://www.chazidian.com/?from=pcshow" </w:instrText>
      </w:r>
      <w:r>
        <w:fldChar w:fldCharType="separate"/>
      </w:r>
      <w:r>
        <w:fldChar w:fldCharType="end"/>
      </w:r>
    </w:p>
    <w:p>
      <w:pPr>
        <w:pStyle w:val="4"/>
        <w:widowControl/>
        <w:spacing w:before="0" w:beforeAutospacing="0" w:after="0" w:afterAutospacing="0" w:line="300" w:lineRule="exact"/>
        <w:rPr>
          <w:rFonts w:ascii="Times New Roman" w:hAnsi="Times New Roman"/>
          <w:sz w:val="21"/>
          <w:szCs w:val="21"/>
        </w:rPr>
      </w:pPr>
      <w:r>
        <w:rPr>
          <w:rFonts w:ascii="Times New Roman" w:hAnsi="Times New Roman"/>
          <w:sz w:val="21"/>
          <w:szCs w:val="21"/>
        </w:rPr>
        <w:t xml:space="preserve"> 21．示例：首先提出本段观点（或分论点）：“善言，可以让困惑迷失的人找到前进的方向。”然后运用举例论证的方法，举了刘德华善言劝解使迷茫的曹格找到人生方向的事例证明了观点。最后，将善言比喻成指路明灯，强调善言对于困惑迷失人的重要性。</w:t>
      </w:r>
    </w:p>
    <w:p>
      <w:pPr>
        <w:pStyle w:val="4"/>
        <w:widowControl/>
        <w:spacing w:before="0" w:beforeAutospacing="0" w:after="0" w:afterAutospacing="0" w:line="300" w:lineRule="exact"/>
        <w:rPr>
          <w:rFonts w:ascii="Times New Roman" w:hAnsi="Times New Roman"/>
          <w:sz w:val="21"/>
          <w:szCs w:val="21"/>
        </w:rPr>
      </w:pPr>
      <w:r>
        <w:rPr>
          <w:rFonts w:ascii="Times New Roman" w:hAnsi="Times New Roman"/>
          <w:sz w:val="21"/>
          <w:szCs w:val="21"/>
        </w:rPr>
        <w:t>（4分，一点一分，3分，语言流畅、思路清晰1分）</w:t>
      </w:r>
    </w:p>
    <w:p>
      <w:pPr>
        <w:spacing w:line="300" w:lineRule="exact"/>
        <w:rPr>
          <w:rFonts w:ascii="Times New Roman" w:hAnsi="Times New Roman"/>
          <w:szCs w:val="21"/>
        </w:rPr>
      </w:pPr>
      <w:r>
        <w:rPr>
          <w:rFonts w:ascii="Times New Roman" w:hAnsi="Times New Roman"/>
          <w:szCs w:val="21"/>
        </w:rPr>
        <w:t>22.</w:t>
      </w:r>
      <w:r>
        <w:rPr>
          <w:rFonts w:ascii="Times New Roman" w:hAnsi="宋体"/>
          <w:szCs w:val="21"/>
        </w:rPr>
        <w:t>①</w:t>
      </w:r>
      <w:r>
        <w:rPr>
          <w:rFonts w:ascii="Times New Roman" w:hAnsi="Times New Roman"/>
          <w:szCs w:val="21"/>
        </w:rPr>
        <w:t xml:space="preserve">小美女给中年男人一大捧鲜花  </w:t>
      </w:r>
      <w:r>
        <w:rPr>
          <w:rFonts w:ascii="Times New Roman" w:hAnsi="宋体"/>
          <w:szCs w:val="21"/>
        </w:rPr>
        <w:t>②</w:t>
      </w:r>
      <w:r>
        <w:rPr>
          <w:rFonts w:ascii="Times New Roman" w:hAnsi="Times New Roman"/>
          <w:szCs w:val="21"/>
        </w:rPr>
        <w:t xml:space="preserve">安检机传送带旁 </w:t>
      </w:r>
      <w:r>
        <w:rPr>
          <w:rFonts w:ascii="Times New Roman" w:hAnsi="宋体"/>
          <w:szCs w:val="21"/>
        </w:rPr>
        <w:t>③</w:t>
      </w:r>
      <w:r>
        <w:rPr>
          <w:rFonts w:ascii="Times New Roman" w:hAnsi="Times New Roman"/>
          <w:szCs w:val="21"/>
        </w:rPr>
        <w:t xml:space="preserve">感觉好笑 </w:t>
      </w:r>
      <w:r>
        <w:rPr>
          <w:rFonts w:ascii="Times New Roman" w:hAnsi="宋体"/>
          <w:szCs w:val="21"/>
        </w:rPr>
        <w:t>④</w:t>
      </w:r>
      <w:r>
        <w:rPr>
          <w:rFonts w:ascii="Times New Roman" w:hAnsi="Times New Roman"/>
          <w:szCs w:val="21"/>
        </w:rPr>
        <w:t>中年男人将鲜花分送给候车室的人们。（4分）</w:t>
      </w:r>
    </w:p>
    <w:p>
      <w:pPr>
        <w:spacing w:line="300" w:lineRule="exact"/>
        <w:rPr>
          <w:rFonts w:ascii="Times New Roman" w:hAnsi="Times New Roman"/>
          <w:szCs w:val="21"/>
        </w:rPr>
      </w:pPr>
      <w:r>
        <w:rPr>
          <w:rFonts w:ascii="Times New Roman" w:hAnsi="Times New Roman"/>
          <w:szCs w:val="21"/>
        </w:rPr>
        <w:t>23.（4分）动作描写和神态描写，（2分）细致传神地写出了中年男人由思索到分发鲜花这一处理怀中鲜花的过程，体现了中年男人周到、友善、富有情趣的性格特点。（2分）</w:t>
      </w:r>
    </w:p>
    <w:p>
      <w:pPr>
        <w:spacing w:line="300" w:lineRule="exact"/>
        <w:rPr>
          <w:rFonts w:ascii="Times New Roman" w:hAnsi="Times New Roman"/>
          <w:szCs w:val="21"/>
        </w:rPr>
      </w:pPr>
      <w:r>
        <w:rPr>
          <w:rFonts w:ascii="Times New Roman" w:hAnsi="Times New Roman"/>
          <w:szCs w:val="21"/>
        </w:rPr>
        <w:t>25.要点：</w:t>
      </w:r>
      <w:r>
        <w:rPr>
          <w:rFonts w:ascii="Times New Roman" w:hAnsi="Times New Roman"/>
          <w:b/>
          <w:bCs/>
          <w:szCs w:val="21"/>
        </w:rPr>
        <w:t>中年男人</w:t>
      </w:r>
      <w:r>
        <w:rPr>
          <w:rFonts w:ascii="Times New Roman" w:hAnsi="Times New Roman"/>
          <w:szCs w:val="21"/>
        </w:rPr>
        <w:t>分发手中的玫瑰，让花儿幸福地绽放到最后一刻，给别人欣喜与感动，自己收获了轻松与愉悦；</w:t>
      </w:r>
      <w:r>
        <w:rPr>
          <w:rFonts w:ascii="Times New Roman" w:hAnsi="Times New Roman"/>
          <w:b/>
          <w:bCs/>
          <w:szCs w:val="21"/>
        </w:rPr>
        <w:t>盲人</w:t>
      </w:r>
      <w:r>
        <w:rPr>
          <w:rFonts w:ascii="Times New Roman" w:hAnsi="Times New Roman"/>
          <w:szCs w:val="21"/>
        </w:rPr>
        <w:t>上下楼按亮楼道的灯，给他人方便，自己收获了安全。</w:t>
      </w:r>
      <w:r>
        <w:rPr>
          <w:rFonts w:ascii="Times New Roman" w:hAnsi="Times New Roman"/>
          <w:b/>
          <w:bCs/>
          <w:szCs w:val="21"/>
        </w:rPr>
        <w:t>在生活当中</w:t>
      </w:r>
      <w:r>
        <w:rPr>
          <w:rFonts w:ascii="Times New Roman" w:hAnsi="Times New Roman"/>
          <w:szCs w:val="21"/>
        </w:rPr>
        <w:t>，我们不妨再大方一点，有舍即有得。赠人玫瑰，手有余香。（5分）</w:t>
      </w:r>
    </w:p>
    <w:p>
      <w:pPr>
        <w:spacing w:line="300" w:lineRule="exact"/>
        <w:rPr>
          <w:rFonts w:ascii="Times New Roman" w:hAnsi="Times New Roman"/>
          <w:szCs w:val="21"/>
        </w:rPr>
      </w:pPr>
      <w:r>
        <w:rPr>
          <w:rFonts w:ascii="Times New Roman" w:hAnsi="Times New Roman"/>
          <w:szCs w:val="21"/>
        </w:rPr>
        <w:t xml:space="preserve">26. 参考示例： </w:t>
      </w:r>
    </w:p>
    <w:p>
      <w:pPr>
        <w:spacing w:line="300" w:lineRule="exact"/>
        <w:jc w:val="center"/>
        <w:rPr>
          <w:rFonts w:ascii="Times New Roman" w:hAnsi="Times New Roman"/>
          <w:szCs w:val="21"/>
        </w:rPr>
      </w:pPr>
      <w:r>
        <w:rPr>
          <w:rFonts w:ascii="Times New Roman" w:hAnsi="Times New Roman"/>
          <w:szCs w:val="21"/>
        </w:rPr>
        <w:t>通 知</w:t>
      </w:r>
    </w:p>
    <w:p>
      <w:pPr>
        <w:spacing w:line="300" w:lineRule="exact"/>
        <w:ind w:right="-42" w:rightChars="-20"/>
        <w:rPr>
          <w:rFonts w:ascii="Times New Roman" w:hAnsi="Times New Roman"/>
          <w:szCs w:val="21"/>
        </w:rPr>
      </w:pPr>
      <w:r>
        <w:rPr>
          <w:rFonts w:ascii="Times New Roman" w:hAnsi="Times New Roman"/>
          <w:szCs w:val="21"/>
        </w:rPr>
        <w:t>××学校九年级毕业典礼主持人复赛选手：</w:t>
      </w:r>
    </w:p>
    <w:p>
      <w:pPr>
        <w:spacing w:line="300" w:lineRule="exact"/>
        <w:ind w:firstLine="420"/>
        <w:rPr>
          <w:rFonts w:ascii="Times New Roman" w:hAnsi="Times New Roman"/>
          <w:szCs w:val="21"/>
        </w:rPr>
      </w:pPr>
      <w:r>
        <w:rPr>
          <w:rFonts w:ascii="Times New Roman" w:hAnsi="Times New Roman"/>
          <w:szCs w:val="21"/>
        </w:rPr>
        <w:t>为了展现青年学生的蓬勃朝气和创新能力，使毕业典礼节目更精彩，初三年级组决定2021年5月25日12点30分在学校科学馆阶梯教室举行毕业典礼主持人“12进4”选拔复赛。复赛流程如下：</w:t>
      </w:r>
    </w:p>
    <w:p>
      <w:pPr>
        <w:spacing w:line="300" w:lineRule="exact"/>
        <w:ind w:firstLine="420"/>
        <w:rPr>
          <w:rFonts w:ascii="Times New Roman" w:hAnsi="Times New Roman"/>
          <w:szCs w:val="21"/>
        </w:rPr>
      </w:pPr>
      <w:r>
        <w:rPr>
          <w:rFonts w:ascii="Times New Roman" w:hAnsi="宋体"/>
          <w:szCs w:val="21"/>
        </w:rPr>
        <w:t>①</w:t>
      </w:r>
      <w:r>
        <w:rPr>
          <w:rFonts w:ascii="Times New Roman" w:hAnsi="Times New Roman"/>
          <w:szCs w:val="21"/>
        </w:rPr>
        <w:t>1分钟创意自我介绍；</w:t>
      </w:r>
    </w:p>
    <w:p>
      <w:pPr>
        <w:spacing w:line="300" w:lineRule="exact"/>
        <w:ind w:firstLine="420"/>
        <w:rPr>
          <w:rFonts w:ascii="Times New Roman" w:hAnsi="Times New Roman"/>
          <w:szCs w:val="21"/>
        </w:rPr>
      </w:pPr>
      <w:r>
        <w:rPr>
          <w:rFonts w:ascii="Times New Roman" w:hAnsi="宋体"/>
          <w:szCs w:val="21"/>
        </w:rPr>
        <w:t>②</w:t>
      </w:r>
      <w:r>
        <w:rPr>
          <w:rFonts w:ascii="Times New Roman" w:hAnsi="Times New Roman"/>
          <w:szCs w:val="21"/>
        </w:rPr>
        <w:t>才艺表演：歌唱、舞蹈、曲艺、器乐、小品、朗诵等；</w:t>
      </w:r>
    </w:p>
    <w:p>
      <w:pPr>
        <w:ind w:firstLine="420"/>
        <w:rPr>
          <w:rFonts w:ascii="Times New Roman" w:hAnsi="Times New Roman"/>
          <w:szCs w:val="21"/>
        </w:rPr>
      </w:pPr>
      <w:r>
        <w:rPr>
          <w:rFonts w:ascii="Times New Roman" w:hAnsi="宋体"/>
          <w:szCs w:val="21"/>
        </w:rPr>
        <w:t>③</w:t>
      </w:r>
      <w:r>
        <w:rPr>
          <w:rFonts w:ascii="Times New Roman" w:hAnsi="Times New Roman"/>
          <w:szCs w:val="21"/>
        </w:rPr>
        <w:t xml:space="preserve">2分钟即兴问答 ：评委老师提问，选手在规定时间内作答； </w:t>
      </w:r>
    </w:p>
    <w:p>
      <w:pPr>
        <w:ind w:firstLine="420"/>
        <w:rPr>
          <w:rFonts w:ascii="Times New Roman" w:hAnsi="Times New Roman"/>
          <w:szCs w:val="21"/>
        </w:rPr>
      </w:pPr>
      <w:r>
        <w:rPr>
          <w:rFonts w:ascii="Times New Roman" w:hAnsi="宋体"/>
          <w:szCs w:val="21"/>
        </w:rPr>
        <w:t>④</w:t>
      </w:r>
      <w:r>
        <w:rPr>
          <w:rFonts w:ascii="Times New Roman" w:hAnsi="Times New Roman"/>
          <w:szCs w:val="21"/>
        </w:rPr>
        <w:t>3分钟模拟主持：参赛选手进行模拟主持，如新闻、谈话、娱乐等类型。</w:t>
      </w:r>
    </w:p>
    <w:p>
      <w:pPr>
        <w:ind w:firstLine="420"/>
        <w:rPr>
          <w:rFonts w:ascii="Times New Roman" w:hAnsi="Times New Roman"/>
          <w:szCs w:val="21"/>
        </w:rPr>
      </w:pPr>
      <w:r>
        <w:rPr>
          <w:rFonts w:ascii="Times New Roman" w:hAnsi="Times New Roman"/>
          <w:szCs w:val="21"/>
        </w:rPr>
        <w:t>请各位复赛选手做好准备。</w:t>
      </w:r>
    </w:p>
    <w:p>
      <w:pPr>
        <w:wordWrap w:val="0"/>
        <w:ind w:firstLine="5985" w:firstLineChars="2850"/>
        <w:jc w:val="right"/>
        <w:rPr>
          <w:rFonts w:ascii="Times New Roman" w:hAnsi="Times New Roman"/>
          <w:szCs w:val="21"/>
        </w:rPr>
      </w:pPr>
      <w:r>
        <w:rPr>
          <w:rFonts w:ascii="Times New Roman" w:hAnsi="Times New Roman"/>
          <w:szCs w:val="21"/>
        </w:rPr>
        <w:t>××学校九年级学生会</w:t>
      </w:r>
    </w:p>
    <w:p>
      <w:pPr>
        <w:wordWrap w:val="0"/>
        <w:ind w:firstLine="5985" w:firstLineChars="2850"/>
        <w:jc w:val="right"/>
        <w:rPr>
          <w:rFonts w:ascii="Times New Roman" w:hAnsi="Times New Roman"/>
          <w:szCs w:val="21"/>
        </w:rPr>
      </w:pPr>
      <w:r>
        <w:rPr>
          <w:rFonts w:ascii="Times New Roman" w:hAnsi="Times New Roman"/>
          <w:szCs w:val="21"/>
        </w:rPr>
        <w:t xml:space="preserve">2021年5月23日  </w:t>
      </w:r>
    </w:p>
    <w:p>
      <w:pPr>
        <w:wordWrap w:val="0"/>
        <w:ind w:firstLine="5985" w:firstLineChars="2850"/>
        <w:jc w:val="right"/>
        <w:rPr>
          <w:rFonts w:ascii="Times New Roman" w:hAnsi="Times New Roman"/>
          <w:szCs w:val="21"/>
        </w:rPr>
      </w:pPr>
    </w:p>
    <w:p>
      <w:pPr>
        <w:wordWrap/>
        <w:jc w:val="both"/>
        <w:rPr>
          <w:rFonts w:ascii="Times New Roman" w:hAnsi="Times New Roman"/>
          <w:szCs w:val="21"/>
        </w:rPr>
      </w:pPr>
      <w:r>
        <w:rPr>
          <w:rFonts w:ascii="Times New Roman" w:hAnsi="Times New Roman"/>
          <w:szCs w:val="21"/>
        </w:rPr>
        <w:t>27. 按中考标准评分。</w:t>
      </w: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p>
      <w:pPr>
        <w:rPr>
          <w:rFonts w:hint="eastAsia" w:eastAsiaTheme="minorEastAsia"/>
          <w:lang w:eastAsia="zh-CN"/>
        </w:rPr>
      </w:pPr>
    </w:p>
    <w:sectPr>
      <w:pgSz w:w="11906" w:h="16838"/>
      <w:pgMar w:top="1440" w:right="1800" w:bottom="1440" w:left="1800"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AFF" w:usb1="C0007843"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A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10002FF" w:usb1="4000ACFF" w:usb2="00000009" w:usb3="00000000" w:csb0="2000019F" w:csb1="00000000"/>
  </w:font>
  <w:font w:name="幼圆">
    <w:panose1 w:val="02010509060101010101"/>
    <w:charset w:val="86"/>
    <w:family w:val="modern"/>
    <w:pitch w:val="default"/>
    <w:sig w:usb0="00000001" w:usb1="080E0000" w:usb2="00000000" w:usb3="00000000" w:csb0="00040000" w:csb1="00000000"/>
  </w:font>
  <w:font w:name="方正小标宋简体">
    <w:panose1 w:val="03000509000000000000"/>
    <w:charset w:val="86"/>
    <w:family w:val="auto"/>
    <w:pitch w:val="default"/>
    <w:sig w:usb0="00000001" w:usb1="080E0000" w:usb2="00000000" w:usb3="00000000" w:csb0="00040000" w:csb1="00000000"/>
  </w:font>
  <w:font w:name="楷体_GB2312">
    <w:altName w:val="楷体"/>
    <w:panose1 w:val="02010609030101010101"/>
    <w:charset w:val="86"/>
    <w:family w:val="modern"/>
    <w:pitch w:val="default"/>
    <w:sig w:usb0="00000000" w:usb1="00000000" w:usb2="00000010" w:usb3="00000000" w:csb0="00040000" w:csb1="00000000"/>
  </w:font>
  <w:font w:name="楷体">
    <w:panose1 w:val="02010609060101010101"/>
    <w:charset w:val="86"/>
    <w:family w:val="auto"/>
    <w:pitch w:val="default"/>
    <w:sig w:usb0="800002BF" w:usb1="38CF7CFA" w:usb2="00000016" w:usb3="00000000" w:csb0="00040001" w:csb1="00000000"/>
  </w:font>
</w:font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8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361A7A92"/>
    <w:rsid w:val="1BA63B2A"/>
    <w:rsid w:val="1ED65622"/>
    <w:rsid w:val="361A7A92"/>
    <w:rsid w:val="4E267CE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mc:Ignorable="w14">
  <w:docDefaults>
    <w:rPrDefault>
      <w:rPr>
        <w:rFonts w:ascii="Calibri" w:hAnsi="Calibri" w:eastAsia="宋体" w:cs="Times New Roman"/>
      </w:rPr>
    </w:r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qFormat="1" w:unhideWhenUsed="0" w:uiPriority="0" w:semiHidden="0" w:name="header"/>
    <w:lsdException w:qFormat="1"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spacing w:after="200" w:line="276" w:lineRule="auto"/>
      <w:jc w:val="both"/>
    </w:pPr>
    <w:rPr>
      <w:rFonts w:asciiTheme="minorHAnsi" w:hAnsiTheme="minorHAnsi" w:eastAsiaTheme="minorEastAsia" w:cstheme="minorBidi"/>
      <w:kern w:val="2"/>
      <w:sz w:val="21"/>
      <w:szCs w:val="24"/>
      <w:lang w:val="en-US" w:eastAsia="zh-CN" w:bidi="ar-SA"/>
    </w:rPr>
  </w:style>
  <w:style w:type="character" w:default="1" w:styleId="5">
    <w:name w:val="Default Paragraph Font"/>
    <w:semiHidden/>
    <w:uiPriority w:val="0"/>
  </w:style>
  <w:style w:type="table" w:default="1" w:styleId="6">
    <w:name w:val="Normal Table"/>
    <w:semiHidden/>
    <w:qFormat/>
    <w:uiPriority w:val="0"/>
    <w:tblPr>
      <w:tblLayout w:type="fixed"/>
      <w:tblCellMar>
        <w:top w:w="0" w:type="dxa"/>
        <w:left w:w="108" w:type="dxa"/>
        <w:bottom w:w="0" w:type="dxa"/>
        <w:right w:w="108" w:type="dxa"/>
      </w:tblCellMar>
    </w:tblPr>
  </w:style>
  <w:style w:type="paragraph" w:styleId="2">
    <w:name w:val="footer"/>
    <w:basedOn w:val="1"/>
    <w:qFormat/>
    <w:uiPriority w:val="0"/>
    <w:pPr>
      <w:tabs>
        <w:tab w:val="center" w:pos="4153"/>
        <w:tab w:val="right" w:pos="8306"/>
      </w:tabs>
      <w:snapToGrid w:val="0"/>
      <w:jc w:val="left"/>
    </w:pPr>
    <w:rPr>
      <w:sz w:val="18"/>
    </w:rPr>
  </w:style>
  <w:style w:type="paragraph" w:styleId="3">
    <w:name w:val="header"/>
    <w:basedOn w:val="1"/>
    <w:qFormat/>
    <w:uiPriority w:val="0"/>
    <w:pPr>
      <w:pBdr>
        <w:top w:val="none" w:color="auto" w:sz="0" w:space="1"/>
        <w:left w:val="none" w:color="auto" w:sz="0" w:space="4"/>
        <w:bottom w:val="none" w:color="auto" w:sz="0" w:space="1"/>
        <w:right w:val="none" w:color="auto" w:sz="0" w:space="4"/>
      </w:pBdr>
      <w:tabs>
        <w:tab w:val="center" w:pos="4153"/>
        <w:tab w:val="right" w:pos="8306"/>
      </w:tabs>
      <w:snapToGrid w:val="0"/>
      <w:spacing w:line="240" w:lineRule="auto"/>
      <w:jc w:val="both"/>
      <w:outlineLvl w:val="9"/>
    </w:pPr>
    <w:rPr>
      <w:sz w:val="18"/>
    </w:rPr>
  </w:style>
  <w:style w:type="paragraph" w:styleId="4">
    <w:name w:val="Normal (Web)"/>
    <w:basedOn w:val="1"/>
    <w:uiPriority w:val="0"/>
    <w:pPr>
      <w:spacing w:before="100" w:beforeAutospacing="1" w:after="100" w:afterAutospacing="1"/>
      <w:jc w:val="left"/>
    </w:pPr>
    <w:rPr>
      <w:kern w:val="0"/>
      <w:sz w:val="24"/>
      <w:szCs w:val="24"/>
    </w:rPr>
  </w:style>
</w:styles>
</file>

<file path=word/_rels/document.xml.rels><?xml version="1.0" encoding="UTF-8" standalone="yes"?>
<Relationships xmlns="http://schemas.openxmlformats.org/package/2006/relationships"><Relationship Id="rId9" Type="http://schemas.openxmlformats.org/officeDocument/2006/relationships/image" Target="media/image6.jpeg"/><Relationship Id="rId8" Type="http://schemas.openxmlformats.org/officeDocument/2006/relationships/image" Target="media/image5.jpeg"/><Relationship Id="rId7" Type="http://schemas.openxmlformats.org/officeDocument/2006/relationships/image" Target="media/image4.jpeg"/><Relationship Id="rId6" Type="http://schemas.openxmlformats.org/officeDocument/2006/relationships/image" Target="media/image3.jpeg"/><Relationship Id="rId5" Type="http://schemas.openxmlformats.org/officeDocument/2006/relationships/image" Target="media/image2.jpe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4" Type="http://schemas.openxmlformats.org/officeDocument/2006/relationships/fontTable" Target="fontTable.xml"/><Relationship Id="rId13" Type="http://schemas.openxmlformats.org/officeDocument/2006/relationships/customXml" Target="../customXml/item1.xml"/><Relationship Id="rId12" Type="http://schemas.openxmlformats.org/officeDocument/2006/relationships/image" Target="media/image9.png"/><Relationship Id="rId11" Type="http://schemas.openxmlformats.org/officeDocument/2006/relationships/image" Target="media/image8.jpeg"/><Relationship Id="rId10" Type="http://schemas.openxmlformats.org/officeDocument/2006/relationships/image" Target="media/image7.jpe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1</Pages>
  <Words>0</Words>
  <Characters>0</Characters>
  <Lines>0</Lines>
  <Paragraphs>0</Paragraphs>
  <TotalTime>5</TotalTime>
  <ScaleCrop>false</ScaleCrop>
  <LinksUpToDate>false</LinksUpToDate>
  <CharactersWithSpaces>0</CharactersWithSpaces>
  <Application>WPS Office_10.1.0.7698_F1E327BC-269C-435d-A152-05C5408002CA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2021-01-20T03:23:00Z</dcterms:created>
  <dc:creator>Administrator</dc:creator>
  <cp:lastModifiedBy>Administrator</cp:lastModifiedBy>
  <dcterms:modified xsi:type="dcterms:W3CDTF">2021-02-01T13:55:42Z</dcterms:modified>
  <cp:revision>1</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bum">
    <vt:lpwstr>rbm.xkw.com</vt:lpwstr>
  </property>
  <property fmtid="{D5CDD505-2E9C-101B-9397-08002B2CF9AE}" pid="3" name="author">
    <vt:lpwstr>rbm.xkw.com</vt:lpwstr>
  </property>
  <property fmtid="{D5CDD505-2E9C-101B-9397-08002B2CF9AE}" pid="4" name="company">
    <vt:lpwstr>学科网</vt:lpwstr>
  </property>
  <property fmtid="{D5CDD505-2E9C-101B-9397-08002B2CF9AE}" pid="5" name="copyright">
    <vt:lpwstr>学科网版权所有</vt:lpwstr>
  </property>
  <property fmtid="{D5CDD505-2E9C-101B-9397-08002B2CF9AE}" pid="6" name="KSOProductBuildVer">
    <vt:lpwstr>2052-10.1.0.7698</vt:lpwstr>
  </property>
</Properties>
</file>